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jc w:val="right"/>
        <w:rPr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Дело № 05-112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/1302/2026</w:t>
      </w: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Постановление</w:t>
      </w: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 назначении административного наказания</w:t>
      </w:r>
    </w:p>
    <w:p>
      <w:pPr>
        <w:spacing w:before="0" w:after="0"/>
        <w:jc w:val="both"/>
        <w:rPr>
          <w:sz w:val="28"/>
          <w:szCs w:val="28"/>
        </w:rPr>
      </w:pP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г.п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Белый Яр,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Сургутский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район 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</w:t>
      </w:r>
      <w:r>
        <w:rPr>
          <w:rFonts w:ascii="Times New Roman" w:eastAsia="Times New Roman" w:hAnsi="Times New Roman" w:cs="Times New Roman"/>
          <w:sz w:val="28"/>
          <w:szCs w:val="28"/>
        </w:rPr>
        <w:t>17.07.2026 года</w:t>
      </w: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ул. Совхозная, 3</w:t>
      </w:r>
    </w:p>
    <w:p>
      <w:pPr>
        <w:spacing w:before="0" w:after="0"/>
        <w:jc w:val="both"/>
        <w:rPr>
          <w:sz w:val="28"/>
          <w:szCs w:val="28"/>
        </w:rPr>
      </w:pP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Мировой судья судебного участка № 2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судебного района Ханты-Мансийского автономного округа – Югры Галбарцева И.А., 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 участием привлекаемого к административной ответственности лица – Мамедова </w:t>
      </w:r>
      <w:r>
        <w:rPr>
          <w:rFonts w:ascii="Times New Roman" w:eastAsia="Times New Roman" w:hAnsi="Times New Roman" w:cs="Times New Roman"/>
          <w:sz w:val="28"/>
          <w:szCs w:val="28"/>
        </w:rPr>
        <w:t>Заура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Эльнур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Оглы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рассмотрев в открытом судебном заседании материалы дела об административном правонарушении, предусмотренном частью 1 статьи 20.25 Кодекса Российской Федерации об административных правонарушениях, в отношении: 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Мамедова </w:t>
      </w:r>
      <w:r>
        <w:rPr>
          <w:rFonts w:ascii="Times New Roman" w:eastAsia="Times New Roman" w:hAnsi="Times New Roman" w:cs="Times New Roman"/>
          <w:sz w:val="28"/>
          <w:szCs w:val="28"/>
        </w:rPr>
        <w:t>Заура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Эльнур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Оглы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Style w:val="cat-PassportDatagrp-21rplc-10"/>
          <w:rFonts w:ascii="Times New Roman" w:eastAsia="Times New Roman" w:hAnsi="Times New Roman" w:cs="Times New Roman"/>
          <w:sz w:val="28"/>
          <w:szCs w:val="28"/>
        </w:rPr>
        <w:t>паспортные данные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Style w:val="cat-UserDefinedgrp-34rplc-11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Style w:val="cat-PassportDatagrp-22rplc-16"/>
          <w:rFonts w:ascii="Times New Roman" w:eastAsia="Times New Roman" w:hAnsi="Times New Roman" w:cs="Times New Roman"/>
          <w:sz w:val="28"/>
          <w:szCs w:val="28"/>
        </w:rPr>
        <w:t>паспортные данные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Style w:val="cat-UserDefinedgrp-35rplc-20"/>
          <w:rFonts w:ascii="Times New Roman" w:eastAsia="Times New Roman" w:hAnsi="Times New Roman" w:cs="Times New Roman"/>
          <w:sz w:val="28"/>
          <w:szCs w:val="28"/>
        </w:rPr>
        <w:t>...</w:t>
      </w:r>
    </w:p>
    <w:p>
      <w:pPr>
        <w:spacing w:before="0" w:after="0"/>
        <w:ind w:firstLine="708"/>
        <w:jc w:val="center"/>
        <w:rPr>
          <w:sz w:val="28"/>
          <w:szCs w:val="28"/>
        </w:rPr>
      </w:pPr>
    </w:p>
    <w:p>
      <w:pPr>
        <w:spacing w:before="0" w:after="0"/>
        <w:ind w:firstLine="708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УСТАНОВИЛ:</w:t>
      </w:r>
    </w:p>
    <w:p>
      <w:pPr>
        <w:spacing w:before="0" w:after="0"/>
        <w:ind w:left="34" w:firstLine="701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Согласно вступившему в законную силу постановлению 1881008625032008289</w:t>
      </w:r>
      <w:r>
        <w:rPr>
          <w:rFonts w:ascii="Times New Roman" w:eastAsia="Times New Roman" w:hAnsi="Times New Roman" w:cs="Times New Roman"/>
          <w:sz w:val="28"/>
          <w:szCs w:val="28"/>
        </w:rPr>
        <w:t>7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от 11.01.2026 г. по делу об административном правонарушении, предусмотренном ч.</w:t>
      </w:r>
      <w:r>
        <w:rPr>
          <w:rFonts w:ascii="Times New Roman" w:eastAsia="Times New Roman" w:hAnsi="Times New Roman" w:cs="Times New Roman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ст. 12.3 Кодекса Российской Федерации об административных правонарушениях, Мамедову </w:t>
      </w:r>
      <w:r>
        <w:rPr>
          <w:rFonts w:ascii="Times New Roman" w:eastAsia="Times New Roman" w:hAnsi="Times New Roman" w:cs="Times New Roman"/>
          <w:sz w:val="28"/>
          <w:szCs w:val="28"/>
        </w:rPr>
        <w:t>Зауру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Эльнур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Оглы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назначено наказание в виде штрафа в размере 500 рублей. В установленный ст.32.2 КоАП РФ срок Мамедов </w:t>
      </w:r>
      <w:r>
        <w:rPr>
          <w:rFonts w:ascii="Times New Roman" w:eastAsia="Times New Roman" w:hAnsi="Times New Roman" w:cs="Times New Roman"/>
          <w:sz w:val="28"/>
          <w:szCs w:val="28"/>
        </w:rPr>
        <w:t>Заур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Эльнур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Оглы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вышеуказанный штраф не уплатил, в связи с чем в отношении последнего составлен протокол о совершении им административного правонарушения, предусмотренного ч. 1 ст. 20.25 КоАП РФ. 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 судебном заседании Мамедов </w:t>
      </w:r>
      <w:r>
        <w:rPr>
          <w:rFonts w:ascii="Times New Roman" w:eastAsia="Times New Roman" w:hAnsi="Times New Roman" w:cs="Times New Roman"/>
          <w:sz w:val="28"/>
          <w:szCs w:val="28"/>
        </w:rPr>
        <w:t>Заур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Эльнур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Оглы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вину во вменённом административном правонарушении признал в полном объеме, в содеянном раскаялся. 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Исследовав материалы дела об административном правонарушении, заслушав Мамедова </w:t>
      </w:r>
      <w:r>
        <w:rPr>
          <w:rFonts w:ascii="Times New Roman" w:eastAsia="Times New Roman" w:hAnsi="Times New Roman" w:cs="Times New Roman"/>
          <w:sz w:val="28"/>
          <w:szCs w:val="28"/>
        </w:rPr>
        <w:t>Заура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Эльнур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Оглы</w:t>
      </w:r>
      <w:r>
        <w:rPr>
          <w:rFonts w:ascii="Times New Roman" w:eastAsia="Times New Roman" w:hAnsi="Times New Roman" w:cs="Times New Roman"/>
          <w:sz w:val="28"/>
          <w:szCs w:val="28"/>
        </w:rPr>
        <w:t>, прихожу к следующему.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Положениями ч.1 ст. 20.25 КоАП РФ установлена административная ответственность за неуплату административного штрафа в срок, предусмотренный настоящим Кодексом.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 силу части 1 статьи 20.25 Кодекса Российской Федерации об административных правонарушениях неуплата административного штрафа в срок, предусмотренный настоящим Кодексом, - влечет наложение административного штрафа в двукратном размере суммы неуплаченного административного штрафа, но не менее одной тысячи рублей, либо </w:t>
      </w:r>
      <w:r>
        <w:rPr>
          <w:rFonts w:ascii="Times New Roman" w:eastAsia="Times New Roman" w:hAnsi="Times New Roman" w:cs="Times New Roman"/>
          <w:sz w:val="28"/>
          <w:szCs w:val="28"/>
        </w:rPr>
        <w:t>административный арест на срок до пятнадцати суток, либо обязательные работы на срок до пятидесяти часов.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 соответствии с частью 1 статьи 32.2 КоАП РФ 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 либо со дня истечения срока отсрочки или срока рассрочки, предусмотренных статьей 31.5 КоАП РФ.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Действия Мамедова </w:t>
      </w:r>
      <w:r>
        <w:rPr>
          <w:rFonts w:ascii="Times New Roman" w:eastAsia="Times New Roman" w:hAnsi="Times New Roman" w:cs="Times New Roman"/>
          <w:sz w:val="28"/>
          <w:szCs w:val="28"/>
        </w:rPr>
        <w:t>Заура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Эльнур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Оглы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образуют состав административного правонарушения, предусмотренного частью 1 статьи 20.25 Кодекса Российской Федерации об административных правонарушениях, его виновность подтверждена исследованными судом доказательствами: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Протоколом об административном правонарушении, предусмотренном ч.1 ст.20.25 Кодекса Российской Федерации об административных правонарушениях, составленного в отношении Мамедова </w:t>
      </w:r>
      <w:r>
        <w:rPr>
          <w:rFonts w:ascii="Times New Roman" w:eastAsia="Times New Roman" w:hAnsi="Times New Roman" w:cs="Times New Roman"/>
          <w:sz w:val="28"/>
          <w:szCs w:val="28"/>
        </w:rPr>
        <w:t>Заура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Эльнур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Оглы</w:t>
      </w:r>
      <w:r>
        <w:rPr>
          <w:rFonts w:ascii="Times New Roman" w:eastAsia="Times New Roman" w:hAnsi="Times New Roman" w:cs="Times New Roman"/>
          <w:sz w:val="28"/>
          <w:szCs w:val="28"/>
        </w:rPr>
        <w:t>; Постановлением 1881008625032008289</w:t>
      </w:r>
      <w:r>
        <w:rPr>
          <w:rFonts w:ascii="Times New Roman" w:eastAsia="Times New Roman" w:hAnsi="Times New Roman" w:cs="Times New Roman"/>
          <w:sz w:val="28"/>
          <w:szCs w:val="28"/>
        </w:rPr>
        <w:t>7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от 11.01.2026 г. по делу об административном правонарушении, предусмотренном ч.</w:t>
      </w:r>
      <w:r>
        <w:rPr>
          <w:rFonts w:ascii="Times New Roman" w:eastAsia="Times New Roman" w:hAnsi="Times New Roman" w:cs="Times New Roman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ст. 12.3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КоАП РФ, сведениями из информационной базы данных органов полиции и другими материалами. 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Таким образом, Мамедов </w:t>
      </w:r>
      <w:r>
        <w:rPr>
          <w:rFonts w:ascii="Times New Roman" w:eastAsia="Times New Roman" w:hAnsi="Times New Roman" w:cs="Times New Roman"/>
          <w:sz w:val="28"/>
          <w:szCs w:val="28"/>
        </w:rPr>
        <w:t>Заур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Эльнур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Оглы</w:t>
      </w:r>
      <w:r>
        <w:rPr>
          <w:rFonts w:ascii="Times New Roman" w:eastAsia="Times New Roman" w:hAnsi="Times New Roman" w:cs="Times New Roman"/>
          <w:sz w:val="28"/>
          <w:szCs w:val="28"/>
        </w:rPr>
        <w:t>, при указанных выше обстоятельствах, не уплатив административный штраф в срок, установленный частью 1 статьи 32.2 КоАП РФ, нарушил данную административную правовую норму и совершил административное правонарушение, предусмотренное частью 1 статьи 20.25 КоАП РФ.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Прихожу к выводу о допустимости и достоверности исследованных доказательств, полученных в соответствии с требованиями Кодекса Российской Федерации об административных правонарушениях.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Деяние Мамедова </w:t>
      </w:r>
      <w:r>
        <w:rPr>
          <w:rFonts w:ascii="Times New Roman" w:eastAsia="Times New Roman" w:hAnsi="Times New Roman" w:cs="Times New Roman"/>
          <w:sz w:val="28"/>
          <w:szCs w:val="28"/>
        </w:rPr>
        <w:t>Заура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Эльнур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Оглы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судья квалифицирует по ч. 1 ст. 20.25 КоАП РФ – неуплата административного штрафа в срок, предусмотренный Кодексом РФ об административных правонарушениях. 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Назначая Мамедову </w:t>
      </w:r>
      <w:r>
        <w:rPr>
          <w:rFonts w:ascii="Times New Roman" w:eastAsia="Times New Roman" w:hAnsi="Times New Roman" w:cs="Times New Roman"/>
          <w:sz w:val="28"/>
          <w:szCs w:val="28"/>
        </w:rPr>
        <w:t>Зауру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Эльнур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Оглы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административное наказание, в качестве обстоятельств, предусмотренных ст. 4.2 Кодекса Российской Федерации об административных правонарушениях, и смягчающих административную ответственность учитываю признание им вины, раскаяние в содеянном.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Обстоятельств, предусмотренных ст. 4.3 Кодекса Российской Федерации об административных правонарушениях, и отягчающих административную ответственность, в судебном заседании не установлено.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Обстоятельств, исключающих производство по делу, не имеется.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При назначении административного наказания, судья учитывает: личность Мамедова </w:t>
      </w:r>
      <w:r>
        <w:rPr>
          <w:rFonts w:ascii="Times New Roman" w:eastAsia="Times New Roman" w:hAnsi="Times New Roman" w:cs="Times New Roman"/>
          <w:sz w:val="28"/>
          <w:szCs w:val="28"/>
        </w:rPr>
        <w:t>Заура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Эльнур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Оглы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состояние его здоровья (инсулинозависимый сахарный диабет с множественными осложнениями), обстоятельства совершения административного правонарушения, наличие </w:t>
      </w:r>
      <w:r>
        <w:rPr>
          <w:rFonts w:ascii="Times New Roman" w:eastAsia="Times New Roman" w:hAnsi="Times New Roman" w:cs="Times New Roman"/>
          <w:sz w:val="28"/>
          <w:szCs w:val="28"/>
        </w:rPr>
        <w:t>смягчающих и отягчающих административную ответственность обстоятельств, характер совершённого административного правонарушения.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Судья считает необходимым назначить Мамедову </w:t>
      </w:r>
      <w:r>
        <w:rPr>
          <w:rFonts w:ascii="Times New Roman" w:eastAsia="Times New Roman" w:hAnsi="Times New Roman" w:cs="Times New Roman"/>
          <w:sz w:val="28"/>
          <w:szCs w:val="28"/>
        </w:rPr>
        <w:t>Зауру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Эльнур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Оглы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наказание в виде штрафа, так как данный вид наказания сможет в полной мере достигнуть целей административного наказания.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На основании изложенного и руководствуясь ст. ст. 29.9-29.11 КоАП РФ, судья</w:t>
      </w:r>
    </w:p>
    <w:p>
      <w:pPr>
        <w:spacing w:before="0" w:after="0"/>
        <w:ind w:firstLine="708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ПОСТАНОВИЛ: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Мамедова </w:t>
      </w:r>
      <w:r>
        <w:rPr>
          <w:rFonts w:ascii="Times New Roman" w:eastAsia="Times New Roman" w:hAnsi="Times New Roman" w:cs="Times New Roman"/>
          <w:sz w:val="28"/>
          <w:szCs w:val="28"/>
        </w:rPr>
        <w:t>Заура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Эльнур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sz w:val="28"/>
          <w:szCs w:val="28"/>
        </w:rPr>
        <w:t>глы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признать виновным в совершении административного правонарушения, предусмотренного ч.1 ст. 20.25 Кодекса Российской Федерации об административных правонарушениях, и назначить ему наказание в виде административного штрафа в размере 1 000 руб. 00 коп. 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Административный штраф подлежит уплате на р/с 03100643000000018700 в РКЦ Ханты-Мансийск//УФК по Ханты-Мансийскому автономному округу - Югре г. Ханты-Мансийск; КБК 72011601203019000140, ЕКС 40102810245370000007, БИК 007162163; ИНН 8601073664; КПП 860101001; л/с 04872D08080, ОКТМО 71826000; Наименование Банка ОКЦ№8 УГУ Банка России\УФК по ХМАО-Югре г. Ханты-Мансийск, Получатель УФК по ХМАО-Югре (Департамент административного обеспечения Ханты-Мансийского автономного округа-Югры), УИН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0412365400135011252620158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 соответствии с ч.1 ст.32.2 Кодекса Российской Федерации об административных правонарушениях 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силу, за исключением случая, предусмотренного частью 1.1 настоящей статьи, либо со дня истечения срока отсрочки или срока рассрочки, предусмотренных статьей 31.5 настоящего Кодекса.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Постановление может быть обжаловано в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Сургутский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районный суд Ханты-Мансийского автономного округа – Югры путем подачи жалобы </w:t>
      </w:r>
      <w:r>
        <w:rPr>
          <w:rFonts w:ascii="Times New Roman" w:eastAsia="Times New Roman" w:hAnsi="Times New Roman" w:cs="Times New Roman"/>
          <w:sz w:val="28"/>
          <w:szCs w:val="28"/>
        </w:rPr>
        <w:t>через мирового судью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судебного участка № 2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района Ханты-Мансийского автономного округа – Югры в течение 10 дней со дня вручения или получения копии постановления.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</w:p>
    <w:p>
      <w:pPr>
        <w:spacing w:before="0" w:after="0"/>
        <w:ind w:firstLine="708"/>
        <w:jc w:val="both"/>
        <w:rPr>
          <w:sz w:val="28"/>
          <w:szCs w:val="28"/>
        </w:rPr>
      </w:pP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Копия верна: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Мировой судья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>И.А. Галбарцева</w:t>
      </w:r>
    </w:p>
    <w:p>
      <w:pPr>
        <w:spacing w:before="0" w:after="0"/>
        <w:rPr>
          <w:sz w:val="28"/>
          <w:szCs w:val="28"/>
        </w:rPr>
      </w:pPr>
    </w:p>
    <w:p>
      <w:pPr>
        <w:spacing w:before="0" w:after="0"/>
      </w:pPr>
    </w:p>
    <w:sectPr>
      <w:headerReference w:type="default" r:id="rId4"/>
      <w:footerReference w:type="default" r:id="rId5"/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0" w:after="0"/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Ind w:w="1196" w:type="dxa"/>
      <w:tblBorders>
        <w:top w:val="single" w:sz="6" w:space="0" w:color="FFFFFF"/>
        <w:left w:val="single" w:sz="6" w:space="0" w:color="FFFFFF"/>
        <w:bottom w:val="single" w:sz="6" w:space="0" w:color="FFFFFF"/>
        <w:right w:val="single" w:sz="6" w:space="0" w:color="FFFFFF"/>
      </w:tblBorders>
      <w:tblCellMar>
        <w:top w:w="0" w:type="dxa"/>
        <w:left w:w="0" w:type="dxa"/>
        <w:bottom w:w="0" w:type="dxa"/>
        <w:right w:w="0" w:type="dxa"/>
      </w:tblCellMar>
    </w:tblPr>
    <w:tblGrid>
      <w:gridCol w:w="2766"/>
      <w:gridCol w:w="1636"/>
    </w:tblGrid>
    <w:tr>
      <w:tblPrEx>
        <w:tblInd w:w="1196" w:type="dxa"/>
        <w:tblBorders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tblBorders>
        <w:tblCellMar>
          <w:top w:w="0" w:type="dxa"/>
          <w:left w:w="0" w:type="dxa"/>
          <w:bottom w:w="0" w:type="dxa"/>
          <w:right w:w="0" w:type="dxa"/>
        </w:tblCellMar>
      </w:tblPrEx>
      <w:trPr>
        <w:trHeight w:hRule="exact" w:val="57"/>
      </w:trPr>
      <w:tc>
        <w:tcPr>
          <w:tcW w:w="689" w:type="dxa"/>
          <w:tcBorders>
            <w:right w:val="single" w:sz="6" w:space="0" w:color="FFFFFF"/>
          </w:tcBorders>
          <w:noWrap w:val="0"/>
          <w:tcMar>
            <w:top w:w="8" w:type="dxa"/>
            <w:left w:w="108" w:type="dxa"/>
            <w:bottom w:w="8" w:type="dxa"/>
            <w:right w:w="108" w:type="dxa"/>
          </w:tcMar>
          <w:vAlign w:val="top"/>
          <w:hideMark/>
        </w:tcPr>
        <w:p>
          <w:pPr>
            <w:spacing w:before="0" w:after="0"/>
            <w:rPr>
              <w:b w:val="0"/>
              <w:bCs w:val="0"/>
              <w:i w:val="0"/>
              <w:iCs w:val="0"/>
              <w:smallCaps w:val="0"/>
              <w:color w:val="000000"/>
            </w:rPr>
          </w:pPr>
          <w:r>
            <w:rPr>
              <w:rFonts w:ascii="Times New Roman" w:eastAsia="Times New Roman" w:hAnsi="Times New Roman" w:cs="Times New Roman"/>
              <w:b w:val="0"/>
              <w:bCs w:val="0"/>
              <w:i w:val="0"/>
              <w:iCs w:val="0"/>
              <w:smallCaps w:val="0"/>
              <w:color w:val="000000"/>
            </w:rPr>
            <w:t>http://192.168.52.68/xlp1/</w:t>
          </w:r>
        </w:p>
      </w:tc>
      <w:tc>
        <w:tcPr>
          <w:tcW w:w="693" w:type="dxa"/>
          <w:tcBorders>
            <w:left w:val="single" w:sz="6" w:space="0" w:color="FFFFFF"/>
          </w:tcBorders>
          <w:noWrap w:val="0"/>
          <w:tcMar>
            <w:top w:w="8" w:type="dxa"/>
            <w:left w:w="108" w:type="dxa"/>
            <w:bottom w:w="8" w:type="dxa"/>
            <w:right w:w="108" w:type="dxa"/>
          </w:tcMar>
          <w:vAlign w:val="top"/>
          <w:hideMark/>
        </w:tcPr>
        <w:p>
          <w:pPr>
            <w:spacing w:before="0" w:after="0"/>
            <w:rPr>
              <w:b w:val="0"/>
              <w:bCs w:val="0"/>
              <w:i w:val="0"/>
              <w:iCs w:val="0"/>
              <w:smallCaps w:val="0"/>
              <w:color w:val="000000"/>
            </w:rPr>
          </w:pPr>
          <w:r>
            <w:rPr>
              <w:rFonts w:ascii="Times New Roman" w:eastAsia="Times New Roman" w:hAnsi="Times New Roman" w:cs="Times New Roman"/>
              <w:b w:val="0"/>
              <w:bCs w:val="0"/>
              <w:i w:val="0"/>
              <w:iCs w:val="0"/>
              <w:smallCaps w:val="0"/>
              <w:color w:val="000000"/>
            </w:rPr>
            <w:t>069de058-4b46-44a4-a14f-4ad8a3864cc7</w:t>
          </w:r>
        </w:p>
      </w:tc>
    </w:tr>
  </w:tbl>
  <w:p>
    <w:pPr>
      <w:spacing w:before="0" w:after="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at-PassportDatagrp-21rplc-10">
    <w:name w:val="cat-PassportData grp-21 rplc-10"/>
    <w:basedOn w:val="DefaultParagraphFont"/>
  </w:style>
  <w:style w:type="character" w:customStyle="1" w:styleId="cat-UserDefinedgrp-34rplc-11">
    <w:name w:val="cat-UserDefined grp-34 rplc-11"/>
    <w:basedOn w:val="DefaultParagraphFont"/>
  </w:style>
  <w:style w:type="character" w:customStyle="1" w:styleId="cat-PassportDatagrp-22rplc-16">
    <w:name w:val="cat-PassportData grp-22 rplc-16"/>
    <w:basedOn w:val="DefaultParagraphFont"/>
  </w:style>
  <w:style w:type="character" w:customStyle="1" w:styleId="cat-UserDefinedgrp-35rplc-20">
    <w:name w:val="cat-UserDefined grp-35 rplc-20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